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9420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B9420D" w:rsidP="00B9420D">
      <w:pPr>
        <w:divId w:val="127016428"/>
        <w:rPr>
          <w:rFonts w:ascii="Verdana" w:hAnsi="Verdana"/>
          <w:sz w:val="18"/>
          <w:szCs w:val="18"/>
        </w:rPr>
      </w:pPr>
      <w:r>
        <w:rPr>
          <w:rFonts w:ascii="Verdana" w:eastAsia="Times New Roman" w:hAnsi="Verdana"/>
          <w:b/>
          <w:bCs/>
          <w:sz w:val="18"/>
          <w:szCs w:val="18"/>
        </w:rPr>
        <w:t xml:space="preserve">Imaginatie en </w:t>
      </w:r>
      <w:proofErr w:type="spellStart"/>
      <w:r>
        <w:rPr>
          <w:rFonts w:ascii="Verdana" w:eastAsia="Times New Roman" w:hAnsi="Verdana"/>
          <w:b/>
          <w:bCs/>
          <w:sz w:val="18"/>
          <w:szCs w:val="18"/>
        </w:rPr>
        <w:t>Rescripting</w:t>
      </w:r>
      <w:proofErr w:type="spellEnd"/>
      <w:r>
        <w:rPr>
          <w:rFonts w:ascii="Verdana" w:eastAsia="Times New Roman" w:hAnsi="Verdana"/>
          <w:b/>
          <w:bCs/>
          <w:sz w:val="18"/>
          <w:szCs w:val="18"/>
        </w:rPr>
        <w:t xml:space="preserve"> met kinderen, jeugdigen en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Imaginatie en </w:t>
      </w:r>
      <w:proofErr w:type="spellStart"/>
      <w:r>
        <w:rPr>
          <w:rFonts w:ascii="Verdana" w:hAnsi="Verdana"/>
          <w:sz w:val="18"/>
          <w:szCs w:val="18"/>
        </w:rPr>
        <w:t>Rescripting</w:t>
      </w:r>
      <w:proofErr w:type="spellEnd"/>
      <w:r>
        <w:rPr>
          <w:rFonts w:ascii="Verdana" w:hAnsi="Verdana"/>
          <w:sz w:val="18"/>
          <w:szCs w:val="18"/>
        </w:rPr>
        <w:t xml:space="preserve"> (IR) is een behandeltechniek die o.a. gehanteerd wordt binnen </w:t>
      </w:r>
      <w:proofErr w:type="spellStart"/>
      <w:r>
        <w:rPr>
          <w:rFonts w:ascii="Verdana" w:hAnsi="Verdana"/>
          <w:sz w:val="18"/>
          <w:szCs w:val="18"/>
        </w:rPr>
        <w:t>schemafocused</w:t>
      </w:r>
      <w:proofErr w:type="spellEnd"/>
      <w:r>
        <w:rPr>
          <w:rFonts w:ascii="Verdana" w:hAnsi="Verdana"/>
          <w:sz w:val="18"/>
          <w:szCs w:val="18"/>
        </w:rPr>
        <w:t xml:space="preserve"> behandelingen. Deze techniek richt zich op het verbeelden en veranderen (rescripten) van beladen (</w:t>
      </w:r>
      <w:proofErr w:type="spellStart"/>
      <w:r>
        <w:rPr>
          <w:rFonts w:ascii="Verdana" w:hAnsi="Verdana"/>
          <w:sz w:val="18"/>
          <w:szCs w:val="18"/>
        </w:rPr>
        <w:t>herinnerings</w:t>
      </w:r>
      <w:proofErr w:type="spellEnd"/>
      <w:r>
        <w:rPr>
          <w:rFonts w:ascii="Verdana" w:hAnsi="Verdana"/>
          <w:sz w:val="18"/>
          <w:szCs w:val="18"/>
        </w:rPr>
        <w:t>)bee</w:t>
      </w:r>
      <w:r>
        <w:rPr>
          <w:rFonts w:ascii="Verdana" w:hAnsi="Verdana"/>
          <w:sz w:val="18"/>
          <w:szCs w:val="18"/>
        </w:rPr>
        <w:t>lden. Door het verminderen van de impact van stoornis gerelateerde herinneringen of gevreesde gebeurtenissen kunnen psychische klachten verminderen. Een ingrijpende levensgebeurtenis of gevreesde ervaring wordt als het ware zodanig gefotoshopt dat het slec</w:t>
      </w:r>
      <w:r>
        <w:rPr>
          <w:rFonts w:ascii="Verdana" w:hAnsi="Verdana"/>
          <w:sz w:val="18"/>
          <w:szCs w:val="18"/>
        </w:rPr>
        <w:t>hts een neutraal (</w:t>
      </w:r>
      <w:proofErr w:type="spellStart"/>
      <w:r>
        <w:rPr>
          <w:rFonts w:ascii="Verdana" w:hAnsi="Verdana"/>
          <w:sz w:val="18"/>
          <w:szCs w:val="18"/>
        </w:rPr>
        <w:t>herinnerings</w:t>
      </w:r>
      <w:proofErr w:type="spellEnd"/>
      <w:r>
        <w:rPr>
          <w:rFonts w:ascii="Verdana" w:hAnsi="Verdana"/>
          <w:sz w:val="18"/>
          <w:szCs w:val="18"/>
        </w:rPr>
        <w:t>)beeld zonder impact wordt.</w:t>
      </w:r>
      <w:r>
        <w:rPr>
          <w:rFonts w:ascii="Verdana" w:hAnsi="Verdana"/>
          <w:sz w:val="18"/>
          <w:szCs w:val="18"/>
        </w:rPr>
        <w:br/>
        <w:t xml:space="preserve">De techniek is ook los van de </w:t>
      </w:r>
      <w:proofErr w:type="spellStart"/>
      <w:r>
        <w:rPr>
          <w:rFonts w:ascii="Verdana" w:hAnsi="Verdana"/>
          <w:sz w:val="18"/>
          <w:szCs w:val="18"/>
        </w:rPr>
        <w:t>schemafocused</w:t>
      </w:r>
      <w:proofErr w:type="spellEnd"/>
      <w:r>
        <w:rPr>
          <w:rFonts w:ascii="Verdana" w:hAnsi="Verdana"/>
          <w:sz w:val="18"/>
          <w:szCs w:val="18"/>
        </w:rPr>
        <w:t xml:space="preserve"> praktijk te hanteren en is in toepasbaarheid en effectiviteit goed te vergelijken met EMDR. Daarmee is IR niet alleen inzetbaar voor traumabehandelingen, </w:t>
      </w:r>
      <w:r>
        <w:rPr>
          <w:rFonts w:ascii="Verdana" w:hAnsi="Verdana"/>
          <w:sz w:val="18"/>
          <w:szCs w:val="18"/>
        </w:rPr>
        <w:t xml:space="preserve">maar ook voor alle stoornissen en problemen waar ingrijpende levenservaringen van invloed zijn. Te denken valt aan angsten, depressie, agressieproblemen, </w:t>
      </w:r>
      <w:proofErr w:type="spellStart"/>
      <w:r>
        <w:rPr>
          <w:rFonts w:ascii="Verdana" w:hAnsi="Verdana"/>
          <w:sz w:val="18"/>
          <w:szCs w:val="18"/>
        </w:rPr>
        <w:t>somatoforme</w:t>
      </w:r>
      <w:proofErr w:type="spellEnd"/>
      <w:r>
        <w:rPr>
          <w:rFonts w:ascii="Verdana" w:hAnsi="Verdana"/>
          <w:sz w:val="18"/>
          <w:szCs w:val="18"/>
        </w:rPr>
        <w:t xml:space="preserve"> stoornissen en eetstoornissen en bij een gering gevoel van eigenwaarde. Uit studies blijkt</w:t>
      </w:r>
      <w:r>
        <w:rPr>
          <w:rFonts w:ascii="Verdana" w:hAnsi="Verdana"/>
          <w:sz w:val="18"/>
          <w:szCs w:val="18"/>
        </w:rPr>
        <w:t xml:space="preserve"> dat IR soms zelfs effectiever is dan EMDR. De methodiek kan ook gehanteerd worden in combinatie met EMDR en is bruikbaar in het werken met zowel kinderen, jeugdigen als volwassenen.</w:t>
      </w:r>
    </w:p>
    <w:p w:rsidR="00000000" w:rsidRDefault="00B9420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bookmarkStart w:id="0" w:name="_GoBack"/>
      <w:bookmarkEnd w:id="0"/>
    </w:p>
    <w:p w:rsidR="00000000" w:rsidRDefault="00B9420D">
      <w:pPr>
        <w:ind w:left="720"/>
        <w:rPr>
          <w:rFonts w:ascii="Verdana" w:eastAsia="Times New Roman" w:hAnsi="Verdana"/>
          <w:sz w:val="18"/>
          <w:szCs w:val="18"/>
        </w:rPr>
      </w:pPr>
      <w:r>
        <w:rPr>
          <w:rFonts w:ascii="Verdana" w:eastAsia="Times New Roman" w:hAnsi="Verdana"/>
          <w:sz w:val="18"/>
          <w:szCs w:val="18"/>
        </w:rPr>
        <w:t>Na afloop van de cursus :</w:t>
      </w:r>
    </w:p>
    <w:p w:rsidR="00000000" w:rsidRDefault="00B9420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van een referentiekader</w:t>
      </w:r>
      <w:r>
        <w:rPr>
          <w:rFonts w:ascii="Verdana" w:eastAsia="Times New Roman" w:hAnsi="Verdana"/>
          <w:sz w:val="18"/>
          <w:szCs w:val="18"/>
        </w:rPr>
        <w:t xml:space="preserve"> (m.b.t. ingrijpende levensgebeurtenissen, stress, zelfbeeld en klachten) dat ook aan de cliënt makkelijk uit te leggen is. </w:t>
      </w:r>
    </w:p>
    <w:p w:rsidR="00000000" w:rsidRDefault="00B9420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spor</w:t>
      </w:r>
      <w:r>
        <w:rPr>
          <w:rFonts w:ascii="Verdana" w:eastAsia="Times New Roman" w:hAnsi="Verdana"/>
          <w:sz w:val="18"/>
          <w:szCs w:val="18"/>
        </w:rPr>
        <w:t>en.</w:t>
      </w:r>
    </w:p>
    <w:p w:rsidR="00000000" w:rsidRDefault="00B9420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ben je vertrouwd met en beheers je de techniek van Imaginatie en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enkele verwante 'fotoshoptechnieken'.</w:t>
      </w:r>
    </w:p>
    <w:p w:rsidR="00000000" w:rsidRDefault="00B9420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w:t>
      </w:r>
      <w:r>
        <w:rPr>
          <w:rFonts w:ascii="Verdana" w:eastAsia="Times New Roman" w:hAnsi="Verdana"/>
          <w:sz w:val="18"/>
          <w:szCs w:val="18"/>
        </w:rPr>
        <w:t xml:space="preserve"> Basispsycholoog,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rollenspel met betrekking tot:</w:t>
      </w:r>
    </w:p>
    <w:p w:rsidR="00000000" w:rsidRDefault="00B9420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Stress, het brein, </w:t>
      </w:r>
      <w:proofErr w:type="spellStart"/>
      <w:r>
        <w:rPr>
          <w:rStyle w:val="scayt-misspell-word"/>
          <w:rFonts w:ascii="Verdana" w:eastAsia="Times New Roman" w:hAnsi="Verdana"/>
          <w:sz w:val="18"/>
          <w:szCs w:val="18"/>
        </w:rPr>
        <w:t>window</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tolerance</w:t>
      </w:r>
      <w:proofErr w:type="spellEnd"/>
      <w:r>
        <w:rPr>
          <w:rFonts w:ascii="Verdana" w:eastAsia="Times New Roman" w:hAnsi="Verdana"/>
          <w:sz w:val="18"/>
          <w:szCs w:val="18"/>
        </w:rPr>
        <w:t xml:space="preserve"> en de relatie met problemen, stoornissen en </w:t>
      </w:r>
      <w:r>
        <w:rPr>
          <w:rStyle w:val="scayt-misspell-word"/>
          <w:rFonts w:ascii="Verdana" w:eastAsia="Times New Roman" w:hAnsi="Verdana"/>
          <w:sz w:val="18"/>
          <w:szCs w:val="18"/>
        </w:rPr>
        <w:t>kerncognities</w:t>
      </w:r>
    </w:p>
    <w:p w:rsidR="00000000" w:rsidRDefault="00B9420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opsporen van ervaringen/beeld</w:t>
      </w:r>
      <w:r>
        <w:rPr>
          <w:rFonts w:ascii="Verdana" w:eastAsia="Times New Roman" w:hAnsi="Verdana"/>
          <w:sz w:val="18"/>
          <w:szCs w:val="18"/>
        </w:rPr>
        <w:t>en die een rol spelen in de totstandkoming en het onderhouden van problemen</w:t>
      </w:r>
    </w:p>
    <w:p w:rsidR="00000000" w:rsidRDefault="00B9420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opsporen van ervaringen/beelden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rsidR="00000000" w:rsidRDefault="00B9420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als acteur, regisseur en toeschouwer</w:t>
      </w:r>
    </w:p>
    <w:p w:rsidR="00000000" w:rsidRDefault="00B9420D">
      <w:pPr>
        <w:numPr>
          <w:ilvl w:val="0"/>
          <w:numId w:val="2"/>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proofErr w:type="spellStart"/>
      <w:r>
        <w:rPr>
          <w:rStyle w:val="scayt-misspell-word"/>
          <w:rFonts w:ascii="Verdana" w:eastAsia="Times New Roman" w:hAnsi="Verdana"/>
          <w:sz w:val="18"/>
          <w:szCs w:val="18"/>
        </w:rPr>
        <w:t>Rescripting</w:t>
      </w:r>
      <w:proofErr w:type="spellEnd"/>
      <w:r>
        <w:rPr>
          <w:rFonts w:ascii="Verdana" w:eastAsia="Times New Roman" w:hAnsi="Verdana"/>
          <w:sz w:val="18"/>
          <w:szCs w:val="18"/>
        </w:rPr>
        <w:t xml:space="preserve"> en andere mogelijkheden</w:t>
      </w:r>
    </w:p>
    <w:p w:rsidR="00000000" w:rsidRDefault="00B9420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Voorw</w:t>
      </w:r>
      <w:r>
        <w:rPr>
          <w:rFonts w:ascii="Verdana" w:eastAsia="Times New Roman" w:hAnsi="Verdana"/>
          <w:sz w:val="18"/>
          <w:szCs w:val="18"/>
        </w:rPr>
        <w:t xml:space="preserve">aarden, voorkeuren en mogelijke problemen bij het werken met de verschillende </w:t>
      </w:r>
      <w:proofErr w:type="spellStart"/>
      <w:r>
        <w:rPr>
          <w:rStyle w:val="scayt-misspell-word"/>
          <w:rFonts w:ascii="Verdana" w:eastAsia="Times New Roman" w:hAnsi="Verdana"/>
          <w:sz w:val="18"/>
          <w:szCs w:val="18"/>
        </w:rPr>
        <w:t>photoshoptechnieken</w:t>
      </w:r>
      <w:proofErr w:type="spellEnd"/>
    </w:p>
    <w:p w:rsidR="00000000" w:rsidRDefault="00B9420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toepassing van </w:t>
      </w:r>
      <w:proofErr w:type="spellStart"/>
      <w:r>
        <w:rPr>
          <w:rStyle w:val="scayt-misspell-word"/>
          <w:rFonts w:ascii="Verdana" w:eastAsia="Times New Roman" w:hAnsi="Verdana"/>
          <w:sz w:val="18"/>
          <w:szCs w:val="18"/>
        </w:rPr>
        <w:t>photoshoptechnieken</w:t>
      </w:r>
      <w:proofErr w:type="spellEnd"/>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proofErr w:type="spellStart"/>
      <w:r>
        <w:rPr>
          <w:rStyle w:val="scayt-misspell-word"/>
          <w:rFonts w:ascii="Verdana" w:eastAsia="Times New Roman" w:hAnsi="Verdana"/>
          <w:sz w:val="18"/>
          <w:szCs w:val="18"/>
        </w:rPr>
        <w:t>schemafocused</w:t>
      </w:r>
      <w:proofErr w:type="spellEnd"/>
      <w:r>
        <w:rPr>
          <w:rFonts w:ascii="Verdana" w:eastAsia="Times New Roman" w:hAnsi="Verdana"/>
          <w:sz w:val="18"/>
          <w:szCs w:val="18"/>
        </w:rPr>
        <w:t>, oplossingsgericht)</w:t>
      </w:r>
    </w:p>
    <w:p w:rsidR="00000000" w:rsidRDefault="00B9420D">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Gertjan van Hinsberg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systeemtherapeut en EMDR-practitioner. Werkzaam bi</w:t>
      </w:r>
      <w:r>
        <w:rPr>
          <w:rFonts w:ascii="Verdana" w:eastAsia="Times New Roman" w:hAnsi="Verdana"/>
          <w:sz w:val="18"/>
          <w:szCs w:val="18"/>
        </w:rPr>
        <w:t xml:space="preserve">j </w:t>
      </w:r>
      <w:proofErr w:type="spellStart"/>
      <w:r>
        <w:rPr>
          <w:rFonts w:ascii="Verdana" w:eastAsia="Times New Roman" w:hAnsi="Verdana"/>
          <w:sz w:val="18"/>
          <w:szCs w:val="18"/>
        </w:rPr>
        <w:t>RIOzorg</w:t>
      </w:r>
      <w:proofErr w:type="spellEnd"/>
      <w:r>
        <w:rPr>
          <w:rFonts w:ascii="Verdana" w:eastAsia="Times New Roman" w:hAnsi="Verdana"/>
          <w:sz w:val="18"/>
          <w:szCs w:val="18"/>
        </w:rPr>
        <w:t xml:space="preserve">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w:t>
      </w:r>
      <w:r>
        <w:rPr>
          <w:rFonts w:ascii="Verdana" w:eastAsia="Times New Roman" w:hAnsi="Verdana"/>
          <w:sz w:val="18"/>
          <w:szCs w:val="18"/>
        </w:rPr>
        <w:t>odesk</w:t>
      </w:r>
      <w:proofErr w:type="spellEnd"/>
      <w:r>
        <w:rPr>
          <w:rFonts w:ascii="Verdana" w:eastAsia="Times New Roman" w:hAnsi="Verdana"/>
          <w:sz w:val="18"/>
          <w:szCs w:val="18"/>
        </w:rPr>
        <w:t xml:space="preserve"> via 030 230 84 50 of infodesk@rinogroep.nl.</w:t>
      </w:r>
    </w:p>
    <w:sectPr w:rsidR="00000000" w:rsidSect="00B9420D">
      <w:pgSz w:w="12240" w:h="15840"/>
      <w:pgMar w:top="426"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23CE"/>
    <w:multiLevelType w:val="multilevel"/>
    <w:tmpl w:val="9C3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F5115"/>
    <w:multiLevelType w:val="multilevel"/>
    <w:tmpl w:val="CFB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9420D"/>
    <w:rsid w:val="00B94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0612"/>
  <w15:chartTrackingRefBased/>
  <w15:docId w15:val="{64C9FC34-2AD1-4A4B-AB4A-69EC8218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2496">
      <w:marLeft w:val="0"/>
      <w:marRight w:val="0"/>
      <w:marTop w:val="0"/>
      <w:marBottom w:val="0"/>
      <w:divBdr>
        <w:top w:val="none" w:sz="0" w:space="0" w:color="auto"/>
        <w:left w:val="none" w:sz="0" w:space="0" w:color="auto"/>
        <w:bottom w:val="none" w:sz="0" w:space="0" w:color="auto"/>
        <w:right w:val="none" w:sz="0" w:space="0" w:color="auto"/>
      </w:divBdr>
      <w:divsChild>
        <w:div w:id="135726141">
          <w:marLeft w:val="0"/>
          <w:marRight w:val="0"/>
          <w:marTop w:val="0"/>
          <w:marBottom w:val="0"/>
          <w:divBdr>
            <w:top w:val="none" w:sz="0" w:space="0" w:color="auto"/>
            <w:left w:val="none" w:sz="0" w:space="0" w:color="auto"/>
            <w:bottom w:val="none" w:sz="0" w:space="0" w:color="auto"/>
            <w:right w:val="none" w:sz="0" w:space="0" w:color="auto"/>
          </w:divBdr>
          <w:divsChild>
            <w:div w:id="127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2020-04-17T13:08:00Z</dcterms:created>
  <dcterms:modified xsi:type="dcterms:W3CDTF">2020-04-17T13:08:00Z</dcterms:modified>
</cp:coreProperties>
</file>